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D5" w:rsidRDefault="002F48D5" w:rsidP="002F48D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F48D5" w:rsidRDefault="002F48D5" w:rsidP="002F48D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小麦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冲高回落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稻谷</w:t>
      </w:r>
      <w:r w:rsidR="005B71DA">
        <w:rPr>
          <w:rFonts w:ascii="方正小标宋_GBK" w:eastAsia="方正小标宋_GBK" w:hAnsi="方正小标宋_GBK" w:cs="方正小标宋_GBK" w:hint="eastAsia"/>
          <w:sz w:val="36"/>
          <w:szCs w:val="36"/>
        </w:rPr>
        <w:t>总体平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稳</w:t>
      </w:r>
    </w:p>
    <w:p w:rsidR="002F48D5" w:rsidRDefault="002F48D5" w:rsidP="002F48D5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F48D5" w:rsidRPr="002F48D5" w:rsidRDefault="002F48D5" w:rsidP="009F7A3E">
      <w:pPr>
        <w:rPr>
          <w:rFonts w:ascii="仿宋_GB2312" w:eastAsia="仿宋_GB2312" w:hAnsi="仿宋" w:cs="仿宋"/>
          <w:bCs/>
          <w:color w:val="191919"/>
          <w:sz w:val="36"/>
          <w:szCs w:val="36"/>
        </w:rPr>
      </w:pPr>
      <w:bookmarkStart w:id="0" w:name="_GoBack"/>
      <w:bookmarkEnd w:id="0"/>
    </w:p>
    <w:p w:rsidR="002F48D5" w:rsidRPr="002F48D5" w:rsidRDefault="002F48D5" w:rsidP="002F48D5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1.交易情况概览</w:t>
      </w:r>
    </w:p>
    <w:p w:rsidR="002F48D5" w:rsidRPr="002F48D5" w:rsidRDefault="002F48D5" w:rsidP="002F48D5">
      <w:pPr>
        <w:numPr>
          <w:ilvl w:val="0"/>
          <w:numId w:val="1"/>
        </w:num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国家政策性粮食交易</w:t>
      </w:r>
    </w:p>
    <w:p w:rsidR="002F48D5" w:rsidRPr="002F48D5" w:rsidRDefault="002F48D5" w:rsidP="002F48D5">
      <w:pPr>
        <w:ind w:firstLine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本周（</w:t>
      </w:r>
      <w:r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月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24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日-</w:t>
      </w:r>
      <w:r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月</w:t>
      </w:r>
      <w:r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2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9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日）湖北中心计划销售2017-2019年中晚籼稻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50918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吨，成交2017年</w:t>
      </w:r>
      <w:r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中晚籼稻</w:t>
      </w:r>
      <w:r w:rsid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7264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成交率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14.27</w:t>
      </w:r>
      <w:r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%，成交均价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2500元/吨。政策性小麦</w:t>
      </w:r>
      <w:r w:rsidRPr="002F48D5">
        <w:rPr>
          <w:rFonts w:ascii="仿宋_GB2312" w:eastAsia="仿宋_GB2312" w:hAnsi="仿宋" w:cs="仿宋" w:hint="eastAsia"/>
          <w:bCs/>
          <w:sz w:val="36"/>
          <w:szCs w:val="36"/>
        </w:rPr>
        <w:t>投放暂停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</w:p>
    <w:p w:rsidR="002F48D5" w:rsidRDefault="002F48D5" w:rsidP="002F48D5">
      <w:pPr>
        <w:numPr>
          <w:ilvl w:val="0"/>
          <w:numId w:val="1"/>
        </w:num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地方政策性粮食交易</w:t>
      </w:r>
    </w:p>
    <w:p w:rsidR="00F706AA" w:rsidRPr="002F48D5" w:rsidRDefault="00F706AA" w:rsidP="00F706AA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noProof/>
        </w:rPr>
        <w:drawing>
          <wp:inline distT="0" distB="0" distL="0" distR="0" wp14:anchorId="34693DEA" wp14:editId="3224DD20">
            <wp:extent cx="4705350" cy="17735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8D5" w:rsidRPr="002F48D5" w:rsidRDefault="002F48D5" w:rsidP="002F48D5">
      <w:pPr>
        <w:rPr>
          <w:rFonts w:ascii="仿宋_GB2312" w:eastAsia="仿宋_GB2312" w:hAnsi="仿宋" w:cs="仿宋"/>
          <w:bCs/>
          <w:color w:val="191919"/>
          <w:sz w:val="36"/>
          <w:szCs w:val="36"/>
        </w:rPr>
      </w:pPr>
    </w:p>
    <w:p w:rsidR="002F48D5" w:rsidRPr="002F48D5" w:rsidRDefault="00BE5A5A" w:rsidP="002F48D5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本周我省地储投放</w:t>
      </w:r>
      <w:r w:rsidR="005B71D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2020年</w:t>
      </w:r>
      <w:r w:rsidR="005B71DA">
        <w:rPr>
          <w:rFonts w:ascii="仿宋_GB2312" w:eastAsia="仿宋_GB2312" w:hAnsi="仿宋" w:cs="仿宋"/>
          <w:bCs/>
          <w:color w:val="191919"/>
          <w:sz w:val="36"/>
          <w:szCs w:val="36"/>
        </w:rPr>
        <w:t>菜籽油</w:t>
      </w:r>
      <w:r w:rsidR="005B71D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150吨</w:t>
      </w:r>
      <w:r w:rsidR="005B71DA">
        <w:rPr>
          <w:rFonts w:ascii="仿宋_GB2312" w:eastAsia="仿宋_GB2312" w:hAnsi="仿宋" w:cs="仿宋"/>
          <w:bCs/>
          <w:color w:val="191919"/>
          <w:sz w:val="36"/>
          <w:szCs w:val="36"/>
        </w:rPr>
        <w:t>，全部流拍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投放</w:t>
      </w:r>
      <w:r w:rsidR="002C346F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2019</w:t>
      </w:r>
      <w:r w:rsid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年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小麦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2000吨</w:t>
      </w:r>
      <w:r>
        <w:rPr>
          <w:rFonts w:ascii="仿宋_GB2312" w:eastAsia="仿宋_GB2312" w:hAnsi="仿宋" w:cs="仿宋"/>
          <w:bCs/>
          <w:color w:val="191919"/>
          <w:sz w:val="36"/>
          <w:szCs w:val="36"/>
        </w:rPr>
        <w:t>，全部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流拍</w:t>
      </w:r>
      <w:r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  <w:r w:rsidR="001319B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流拍原因主要是起拍价</w:t>
      </w:r>
      <w:r w:rsidR="001319BE">
        <w:rPr>
          <w:rFonts w:ascii="仿宋_GB2312" w:eastAsia="仿宋_GB2312" w:hAnsi="仿宋" w:cs="仿宋"/>
          <w:bCs/>
          <w:color w:val="191919"/>
          <w:sz w:val="36"/>
          <w:szCs w:val="36"/>
        </w:rPr>
        <w:t>偏高。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成交稻谷</w:t>
      </w:r>
      <w:r w:rsidR="00F706A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33415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 w:rsidR="002F48D5"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，环比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增加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3782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</w:t>
      </w:r>
      <w:r w:rsidR="002F48D5"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成交率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66.35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%，成交均价</w:t>
      </w:r>
      <w:r w:rsidR="00F706A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2529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元/吨，环比</w:t>
      </w:r>
      <w:r w:rsidR="00F706A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上涨23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</w:t>
      </w:r>
      <w:r w:rsidR="002F48D5"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。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其中：成交2019年早籼稻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524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lastRenderedPageBreak/>
        <w:t>率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21.61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%，成交均价2</w:t>
      </w:r>
      <w:r w:rsidR="002F48D5"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5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00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元/吨，</w:t>
      </w:r>
      <w:r w:rsidR="002F48D5" w:rsidRPr="002F48D5">
        <w:rPr>
          <w:rFonts w:ascii="仿宋_GB2312" w:eastAsia="仿宋_GB2312" w:hAnsi="仿宋" w:cs="仿宋" w:hint="eastAsia"/>
          <w:bCs/>
          <w:sz w:val="36"/>
          <w:szCs w:val="36"/>
        </w:rPr>
        <w:t>环比下跌</w:t>
      </w:r>
      <w:r w:rsidR="00F706AA">
        <w:rPr>
          <w:rFonts w:ascii="仿宋_GB2312" w:eastAsia="仿宋_GB2312" w:hAnsi="仿宋" w:cs="仿宋"/>
          <w:bCs/>
          <w:sz w:val="36"/>
          <w:szCs w:val="36"/>
        </w:rPr>
        <w:t>4</w:t>
      </w:r>
      <w:r w:rsidR="002F48D5" w:rsidRPr="002F48D5">
        <w:rPr>
          <w:rFonts w:ascii="仿宋_GB2312" w:eastAsia="仿宋_GB2312" w:hAnsi="仿宋" w:cs="仿宋" w:hint="eastAsia"/>
          <w:bCs/>
          <w:sz w:val="36"/>
          <w:szCs w:val="36"/>
        </w:rPr>
        <w:t>元/吨；</w:t>
      </w:r>
      <w:r w:rsidR="00BC27D6">
        <w:rPr>
          <w:rFonts w:ascii="仿宋_GB2312" w:eastAsia="仿宋_GB2312" w:hAnsi="仿宋" w:cs="仿宋" w:hint="eastAsia"/>
          <w:bCs/>
          <w:sz w:val="36"/>
          <w:szCs w:val="36"/>
        </w:rPr>
        <w:t>成交</w:t>
      </w:r>
      <w:r w:rsidR="00F706AA" w:rsidRPr="00F706AA">
        <w:rPr>
          <w:rFonts w:ascii="仿宋_GB2312" w:eastAsia="仿宋_GB2312" w:hAnsi="仿宋" w:cs="仿宋" w:hint="eastAsia"/>
          <w:bCs/>
          <w:sz w:val="36"/>
          <w:szCs w:val="36"/>
        </w:rPr>
        <w:t>201</w:t>
      </w:r>
      <w:r w:rsidR="00F706AA">
        <w:rPr>
          <w:rFonts w:ascii="仿宋_GB2312" w:eastAsia="仿宋_GB2312" w:hAnsi="仿宋" w:cs="仿宋"/>
          <w:bCs/>
          <w:sz w:val="36"/>
          <w:szCs w:val="36"/>
        </w:rPr>
        <w:t>8</w:t>
      </w:r>
      <w:r w:rsidR="00F706AA" w:rsidRPr="00F706AA">
        <w:rPr>
          <w:rFonts w:ascii="仿宋_GB2312" w:eastAsia="仿宋_GB2312" w:hAnsi="仿宋" w:cs="仿宋" w:hint="eastAsia"/>
          <w:bCs/>
          <w:sz w:val="36"/>
          <w:szCs w:val="36"/>
        </w:rPr>
        <w:t>年中晚籼稻</w:t>
      </w:r>
      <w:r w:rsidR="00F706AA">
        <w:rPr>
          <w:rFonts w:ascii="仿宋_GB2312" w:eastAsia="仿宋_GB2312" w:hAnsi="仿宋" w:cs="仿宋"/>
          <w:bCs/>
          <w:sz w:val="36"/>
          <w:szCs w:val="36"/>
        </w:rPr>
        <w:t>600</w:t>
      </w:r>
      <w:r w:rsidR="00F706AA" w:rsidRPr="00F706AA">
        <w:rPr>
          <w:rFonts w:ascii="仿宋_GB2312" w:eastAsia="仿宋_GB2312" w:hAnsi="仿宋" w:cs="仿宋" w:hint="eastAsia"/>
          <w:bCs/>
          <w:sz w:val="36"/>
          <w:szCs w:val="36"/>
        </w:rPr>
        <w:t>吨，成交比率</w:t>
      </w:r>
      <w:r w:rsidR="00F706AA">
        <w:rPr>
          <w:rFonts w:ascii="仿宋_GB2312" w:eastAsia="仿宋_GB2312" w:hAnsi="仿宋" w:cs="仿宋"/>
          <w:bCs/>
          <w:sz w:val="36"/>
          <w:szCs w:val="36"/>
        </w:rPr>
        <w:t>100</w:t>
      </w:r>
      <w:r w:rsidR="00F706AA" w:rsidRPr="00F706AA">
        <w:rPr>
          <w:rFonts w:ascii="仿宋_GB2312" w:eastAsia="仿宋_GB2312" w:hAnsi="仿宋" w:cs="仿宋" w:hint="eastAsia"/>
          <w:bCs/>
          <w:sz w:val="36"/>
          <w:szCs w:val="36"/>
        </w:rPr>
        <w:t>%，成交均价</w:t>
      </w:r>
      <w:r w:rsidR="00F706AA" w:rsidRPr="00F706AA">
        <w:rPr>
          <w:rFonts w:ascii="仿宋_GB2312" w:eastAsia="仿宋_GB2312" w:hAnsi="仿宋" w:cs="仿宋"/>
          <w:bCs/>
          <w:sz w:val="36"/>
          <w:szCs w:val="36"/>
        </w:rPr>
        <w:t>24</w:t>
      </w:r>
      <w:r w:rsidR="00F706AA">
        <w:rPr>
          <w:rFonts w:ascii="仿宋_GB2312" w:eastAsia="仿宋_GB2312" w:hAnsi="仿宋" w:cs="仿宋"/>
          <w:bCs/>
          <w:sz w:val="36"/>
          <w:szCs w:val="36"/>
        </w:rPr>
        <w:t>60</w:t>
      </w:r>
      <w:r w:rsidR="00F706AA" w:rsidRPr="00F706AA">
        <w:rPr>
          <w:rFonts w:ascii="仿宋_GB2312" w:eastAsia="仿宋_GB2312" w:hAnsi="仿宋" w:cs="仿宋" w:hint="eastAsia"/>
          <w:bCs/>
          <w:sz w:val="36"/>
          <w:szCs w:val="36"/>
        </w:rPr>
        <w:t>元/吨；</w:t>
      </w:r>
      <w:r w:rsidR="00BC27D6">
        <w:rPr>
          <w:rFonts w:ascii="仿宋_GB2312" w:eastAsia="仿宋_GB2312" w:hAnsi="仿宋" w:cs="仿宋" w:hint="eastAsia"/>
          <w:bCs/>
          <w:sz w:val="36"/>
          <w:szCs w:val="36"/>
        </w:rPr>
        <w:t>成交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2019年中晚籼稻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18132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67.76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%，成交均价</w:t>
      </w:r>
      <w:r w:rsidR="00F706A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2500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元/吨，</w:t>
      </w:r>
      <w:r w:rsidR="002F48D5"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环比</w:t>
      </w:r>
      <w:r w:rsidR="00F706A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上涨22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元/吨；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2020年中晚籼稻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11685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100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%，成交均价</w:t>
      </w:r>
      <w:r w:rsidR="00F706A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2556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元/吨，环比</w:t>
      </w:r>
      <w:r w:rsidR="00F706A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上涨66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元/吨；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成交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2021年中晚籼稻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2474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吨，成交比率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36.68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%，成交均价2</w:t>
      </w:r>
      <w:r w:rsidR="002F48D5"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6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34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元/吨，</w:t>
      </w:r>
      <w:r w:rsidR="002F48D5"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环比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上涨</w:t>
      </w:r>
      <w:r w:rsidR="002F48D5" w:rsidRPr="002F48D5">
        <w:rPr>
          <w:rFonts w:ascii="仿宋_GB2312" w:eastAsia="仿宋_GB2312" w:hAnsi="仿宋" w:cs="仿宋"/>
          <w:bCs/>
          <w:color w:val="191919"/>
          <w:sz w:val="36"/>
          <w:szCs w:val="36"/>
        </w:rPr>
        <w:t>3</w:t>
      </w:r>
      <w:r w:rsidR="00F706AA">
        <w:rPr>
          <w:rFonts w:ascii="仿宋_GB2312" w:eastAsia="仿宋_GB2312" w:hAnsi="仿宋" w:cs="仿宋"/>
          <w:bCs/>
          <w:color w:val="191919"/>
          <w:sz w:val="36"/>
          <w:szCs w:val="36"/>
        </w:rPr>
        <w:t>2</w:t>
      </w:r>
      <w:r w:rsidR="002F48D5"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元/吨。</w:t>
      </w:r>
    </w:p>
    <w:p w:rsidR="002F48D5" w:rsidRPr="002F48D5" w:rsidRDefault="002F48D5" w:rsidP="002F48D5">
      <w:pPr>
        <w:ind w:left="64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2.市场行情分析</w:t>
      </w:r>
    </w:p>
    <w:p w:rsidR="00CD296E" w:rsidRPr="00CD296E" w:rsidRDefault="002F48D5" w:rsidP="00CD296E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</w:rPr>
      </w:pP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小麦市场：</w:t>
      </w:r>
      <w:r w:rsidR="00F76E3F" w:rsidRPr="00F76E3F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本周我省</w:t>
      </w:r>
      <w:r w:rsidR="00444798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国储小麦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继续</w:t>
      </w:r>
      <w:r w:rsidR="00444798">
        <w:rPr>
          <w:rFonts w:ascii="仿宋_GB2312" w:eastAsia="仿宋_GB2312" w:hAnsi="仿宋" w:cs="仿宋"/>
          <w:bCs/>
          <w:color w:val="191919"/>
          <w:sz w:val="36"/>
          <w:szCs w:val="36"/>
        </w:rPr>
        <w:t>暂停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投放</w:t>
      </w:r>
      <w:r w:rsidR="00444798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="00BE5A5A" w:rsidRPr="00BE5A5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地储投放2019年</w:t>
      </w:r>
      <w:r w:rsidR="00BE5A5A" w:rsidRPr="00BE5A5A">
        <w:rPr>
          <w:rFonts w:ascii="仿宋_GB2312" w:eastAsia="仿宋_GB2312" w:hAnsi="仿宋" w:cs="仿宋"/>
          <w:bCs/>
          <w:color w:val="191919"/>
          <w:sz w:val="36"/>
          <w:szCs w:val="36"/>
        </w:rPr>
        <w:t>小麦</w:t>
      </w:r>
      <w:r w:rsidR="00BE5A5A" w:rsidRPr="00BE5A5A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2000吨</w:t>
      </w:r>
      <w:r w:rsidR="00BE5A5A" w:rsidRPr="00BE5A5A">
        <w:rPr>
          <w:rFonts w:ascii="仿宋_GB2312" w:eastAsia="仿宋_GB2312" w:hAnsi="仿宋" w:cs="仿宋"/>
          <w:bCs/>
          <w:color w:val="191919"/>
          <w:sz w:val="36"/>
          <w:szCs w:val="36"/>
        </w:rPr>
        <w:t>，全部</w:t>
      </w:r>
      <w:r w:rsidR="00BE5A5A">
        <w:rPr>
          <w:rFonts w:ascii="仿宋_GB2312" w:eastAsia="仿宋_GB2312" w:hAnsi="仿宋" w:cs="仿宋"/>
          <w:bCs/>
          <w:color w:val="191919"/>
          <w:sz w:val="36"/>
          <w:szCs w:val="36"/>
        </w:rPr>
        <w:t>流拍</w:t>
      </w:r>
      <w:r w:rsidR="00F76E3F" w:rsidRPr="00F76E3F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据悉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这次地储小麦是竹溪小麦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挂拍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起拍价3100元/吨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，由于</w:t>
      </w:r>
      <w:r w:rsidR="00BC27D6" w:rsidRPr="00BC27D6">
        <w:rPr>
          <w:rFonts w:ascii="仿宋_GB2312" w:eastAsia="仿宋_GB2312" w:hAnsi="仿宋" w:cs="仿宋"/>
          <w:bCs/>
          <w:color w:val="191919"/>
          <w:sz w:val="36"/>
          <w:szCs w:val="36"/>
        </w:rPr>
        <w:t>小麦</w:t>
      </w:r>
      <w:r w:rsidR="00BC27D6" w:rsidRP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行情</w:t>
      </w:r>
      <w:r w:rsidR="00BC27D6" w:rsidRPr="00BC27D6">
        <w:rPr>
          <w:rFonts w:ascii="仿宋_GB2312" w:eastAsia="仿宋_GB2312" w:hAnsi="仿宋" w:cs="仿宋"/>
          <w:bCs/>
          <w:color w:val="191919"/>
          <w:sz w:val="36"/>
          <w:szCs w:val="36"/>
        </w:rPr>
        <w:t>下跌，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加之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竹溪地理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位置偏远，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起拍</w:t>
      </w:r>
      <w:r w:rsidR="00BC27D6" w:rsidRP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价相对</w:t>
      </w:r>
      <w:r w:rsidR="00BC27D6" w:rsidRPr="00BC27D6">
        <w:rPr>
          <w:rFonts w:ascii="仿宋_GB2312" w:eastAsia="仿宋_GB2312" w:hAnsi="仿宋" w:cs="仿宋"/>
          <w:bCs/>
          <w:color w:val="191919"/>
          <w:sz w:val="36"/>
          <w:szCs w:val="36"/>
        </w:rPr>
        <w:t>偏高，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所以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出现流拍。</w:t>
      </w:r>
      <w:r w:rsidR="00E6407D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小麦价格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经过上周报复性上涨后，本周出现了回落</w:t>
      </w:r>
      <w:r w:rsid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据了解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，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黄梅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当地企业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小麦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收购价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从3200元/吨回落到31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4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0元/</w:t>
      </w:r>
      <w:r w:rsid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吨，</w:t>
      </w:r>
      <w:r w:rsidR="00AA368D">
        <w:rPr>
          <w:rFonts w:ascii="仿宋_GB2312" w:eastAsia="仿宋_GB2312" w:hAnsi="仿宋" w:cs="仿宋"/>
          <w:bCs/>
          <w:color w:val="191919"/>
          <w:sz w:val="36"/>
          <w:szCs w:val="36"/>
        </w:rPr>
        <w:t>襄阳</w:t>
      </w:r>
      <w:r w:rsidR="00AA368D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回落到</w:t>
      </w:r>
      <w:r w:rsid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31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0</w:t>
      </w:r>
      <w:r w:rsid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0元/吨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。</w:t>
      </w:r>
      <w:r w:rsid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预计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在新麦上市前</w:t>
      </w:r>
      <w:r w:rsidR="00AA368D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陈麦</w:t>
      </w:r>
      <w:r w:rsidR="00AA368D">
        <w:rPr>
          <w:rFonts w:ascii="仿宋_GB2312" w:eastAsia="仿宋_GB2312" w:hAnsi="仿宋" w:cs="仿宋"/>
          <w:bCs/>
          <w:color w:val="191919"/>
          <w:sz w:val="36"/>
          <w:szCs w:val="36"/>
        </w:rPr>
        <w:t>价格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将会保持稳定</w:t>
      </w:r>
      <w:r w:rsid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目前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新麦长势良好，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省内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黄梅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、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</w:rPr>
        <w:t>荆州、襄阳等地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新麦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将在5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月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份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陆续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上市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。小麦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目前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可谓是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万众瞩目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，河南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、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山东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、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江苏等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不少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外省贸易商或饲料企业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已经早早采取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租仓或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预订</w:t>
      </w:r>
      <w:r w:rsidR="00CD296E">
        <w:rPr>
          <w:rFonts w:ascii="仿宋_GB2312" w:eastAsia="仿宋_GB2312" w:hAnsi="仿宋" w:cs="仿宋"/>
          <w:bCs/>
          <w:color w:val="191919"/>
          <w:sz w:val="36"/>
          <w:szCs w:val="36"/>
        </w:rPr>
        <w:t>的方式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准备</w:t>
      </w:r>
      <w:r w:rsid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抢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购新麦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。面对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目前的高价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陈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麦，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面粉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企业大多仅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采购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半个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多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月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的库存量支撑到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新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lastRenderedPageBreak/>
        <w:t>麦上市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，他们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都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希望到时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能以较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便宜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的价格采购到新麦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进行后续加工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。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加之前期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已经轮出完毕的储备企业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也</w:t>
      </w:r>
      <w:r w:rsidR="00BC27D6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要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补库，各方市场主体都对新麦虎视眈眈，预计新麦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上市将会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火爆开秤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，标准品新麦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开秤价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很大概率在</w:t>
      </w:r>
      <w:r w:rsidR="00CD296E" w:rsidRPr="00CD296E">
        <w:rPr>
          <w:rFonts w:ascii="仿宋_GB2312" w:eastAsia="仿宋_GB2312" w:hAnsi="仿宋" w:cs="仿宋"/>
          <w:bCs/>
          <w:color w:val="191919"/>
          <w:sz w:val="36"/>
          <w:szCs w:val="36"/>
        </w:rPr>
        <w:t>2800</w:t>
      </w:r>
      <w:r w:rsidR="00CD296E" w:rsidRPr="00CD296E">
        <w:rPr>
          <w:rFonts w:ascii="仿宋_GB2312" w:eastAsia="仿宋_GB2312" w:hAnsi="仿宋" w:cs="仿宋" w:hint="eastAsia"/>
          <w:bCs/>
          <w:color w:val="191919"/>
          <w:sz w:val="36"/>
          <w:szCs w:val="36"/>
        </w:rPr>
        <w:t>元/吨以上。</w:t>
      </w:r>
    </w:p>
    <w:p w:rsidR="00CD296E" w:rsidRDefault="00CD296E" w:rsidP="00E80319">
      <w:pPr>
        <w:rPr>
          <w:rFonts w:ascii="仿宋_GB2312" w:eastAsia="仿宋_GB2312" w:hAnsi="仿宋" w:cs="仿宋"/>
          <w:bCs/>
          <w:color w:val="191919"/>
          <w:sz w:val="36"/>
          <w:szCs w:val="36"/>
        </w:rPr>
      </w:pPr>
    </w:p>
    <w:p w:rsidR="002C346F" w:rsidRPr="002C346F" w:rsidRDefault="002F48D5" w:rsidP="002C346F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</w:pP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稻谷市场：本周我省国储稻谷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成交2017年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中晚籼稻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7264吨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成交率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14.27%，成交均价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2500元/吨。</w:t>
      </w:r>
      <w:r w:rsidRPr="002F48D5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地储稻谷</w:t>
      </w:r>
      <w:r w:rsid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成交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33415吨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，环比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增加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3782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成交率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6</w:t>
      </w:r>
      <w:r w:rsidR="00BC27D6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9.31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%，成交均价2529元/吨，环比上涨23元/吨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。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稻谷</w:t>
      </w:r>
      <w:r w:rsidR="009F7A3E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市场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价格省内各地涨跌不一</w:t>
      </w:r>
      <w:r w:rsidR="00647675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，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黄梅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黄花粘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由2600元/吨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涨到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2640元/吨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，销往南方大米价格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3900元/吨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涨到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3960元/吨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。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随州丰两优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价格稳定在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2700元/吨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，销往</w:t>
      </w:r>
      <w:r w:rsidR="00647675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外省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补库大米略跌，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由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3760元/吨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降到了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3700元/吨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。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随着</w:t>
      </w:r>
      <w:r w:rsidR="00647675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加工</w:t>
      </w:r>
      <w:r w:rsidR="002C346F" w:rsidRP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消耗，</w:t>
      </w:r>
      <w:r w:rsidR="002C346F" w:rsidRP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部分米厂</w:t>
      </w:r>
      <w:r w:rsidR="00647675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商业库存稻谷下降</w:t>
      </w:r>
      <w:r w:rsidR="00647675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明显，</w:t>
      </w:r>
      <w:r w:rsid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开始</w:t>
      </w:r>
      <w:r w:rsid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陆续转向</w:t>
      </w:r>
      <w:r w:rsid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拍买</w:t>
      </w:r>
      <w:r w:rsidR="002C346F">
        <w:rPr>
          <w:rFonts w:ascii="仿宋_GB2312" w:eastAsia="仿宋_GB2312" w:hAnsi="仿宋" w:cs="仿宋"/>
          <w:bCs/>
          <w:color w:val="191919"/>
          <w:sz w:val="36"/>
          <w:szCs w:val="36"/>
          <w:lang w:bidi="en-US"/>
        </w:rPr>
        <w:t>储备稻谷</w:t>
      </w:r>
      <w:r w:rsidR="002C346F">
        <w:rPr>
          <w:rFonts w:ascii="仿宋_GB2312" w:eastAsia="仿宋_GB2312" w:hAnsi="仿宋" w:cs="仿宋" w:hint="eastAsia"/>
          <w:bCs/>
          <w:color w:val="191919"/>
          <w:sz w:val="36"/>
          <w:szCs w:val="36"/>
          <w:lang w:bidi="en-US"/>
        </w:rPr>
        <w:t>加工。</w:t>
      </w:r>
    </w:p>
    <w:p w:rsidR="002F48D5" w:rsidRPr="002C346F" w:rsidRDefault="002F48D5" w:rsidP="002F48D5">
      <w:pPr>
        <w:ind w:firstLineChars="200" w:firstLine="720"/>
        <w:rPr>
          <w:rFonts w:ascii="仿宋_GB2312" w:eastAsia="仿宋_GB2312" w:hAnsi="仿宋" w:cs="仿宋"/>
          <w:bCs/>
          <w:color w:val="191919"/>
          <w:sz w:val="36"/>
          <w:szCs w:val="36"/>
        </w:rPr>
      </w:pPr>
    </w:p>
    <w:p w:rsidR="000C6424" w:rsidRPr="002F48D5" w:rsidRDefault="000C6424"/>
    <w:sectPr w:rsidR="000C6424" w:rsidRPr="002F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03" w:rsidRDefault="00994D03" w:rsidP="00452126">
      <w:r>
        <w:separator/>
      </w:r>
    </w:p>
  </w:endnote>
  <w:endnote w:type="continuationSeparator" w:id="0">
    <w:p w:rsidR="00994D03" w:rsidRDefault="00994D03" w:rsidP="004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03" w:rsidRDefault="00994D03" w:rsidP="00452126">
      <w:r>
        <w:separator/>
      </w:r>
    </w:p>
  </w:footnote>
  <w:footnote w:type="continuationSeparator" w:id="0">
    <w:p w:rsidR="00994D03" w:rsidRDefault="00994D03" w:rsidP="0045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5DAAB"/>
    <w:multiLevelType w:val="singleLevel"/>
    <w:tmpl w:val="EB75DAA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D5"/>
    <w:rsid w:val="000B0933"/>
    <w:rsid w:val="000B660D"/>
    <w:rsid w:val="000C6424"/>
    <w:rsid w:val="001319BE"/>
    <w:rsid w:val="002C346F"/>
    <w:rsid w:val="002F48D5"/>
    <w:rsid w:val="00444798"/>
    <w:rsid w:val="00452126"/>
    <w:rsid w:val="00556FDC"/>
    <w:rsid w:val="005B71DA"/>
    <w:rsid w:val="005E7BD2"/>
    <w:rsid w:val="006030B9"/>
    <w:rsid w:val="00647675"/>
    <w:rsid w:val="0079720A"/>
    <w:rsid w:val="00924F97"/>
    <w:rsid w:val="00994D03"/>
    <w:rsid w:val="009D2143"/>
    <w:rsid w:val="009F7A3E"/>
    <w:rsid w:val="00AA368D"/>
    <w:rsid w:val="00BC27D6"/>
    <w:rsid w:val="00BD2C59"/>
    <w:rsid w:val="00BE5A5A"/>
    <w:rsid w:val="00C9444E"/>
    <w:rsid w:val="00CD296E"/>
    <w:rsid w:val="00DA1985"/>
    <w:rsid w:val="00E5406A"/>
    <w:rsid w:val="00E6407D"/>
    <w:rsid w:val="00E80319"/>
    <w:rsid w:val="00F32878"/>
    <w:rsid w:val="00F706AA"/>
    <w:rsid w:val="00F7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05986-9A5B-41F5-8B27-43B1C7E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tf</cp:lastModifiedBy>
  <cp:revision>2</cp:revision>
  <dcterms:created xsi:type="dcterms:W3CDTF">2022-04-29T09:27:00Z</dcterms:created>
  <dcterms:modified xsi:type="dcterms:W3CDTF">2022-04-29T09:27:00Z</dcterms:modified>
</cp:coreProperties>
</file>